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4D" w:rsidRDefault="0008154D" w:rsidP="0008154D">
      <w:pPr>
        <w:spacing w:line="360" w:lineRule="auto"/>
        <w:jc w:val="center"/>
        <w:outlineLvl w:val="0"/>
        <w:rPr>
          <w:rFonts w:ascii="黑体" w:eastAsia="黑体" w:hAnsi="黑体" w:cs="黑体"/>
          <w:b/>
          <w:kern w:val="0"/>
          <w:sz w:val="24"/>
          <w:szCs w:val="24"/>
        </w:rPr>
      </w:pPr>
      <w:bookmarkStart w:id="0" w:name="_Toc202861647"/>
      <w:r>
        <w:rPr>
          <w:rFonts w:ascii="黑体" w:eastAsia="黑体" w:hAnsi="黑体" w:cs="黑体" w:hint="eastAsia"/>
          <w:b/>
          <w:kern w:val="0"/>
          <w:sz w:val="24"/>
          <w:szCs w:val="24"/>
        </w:rPr>
        <w:t>采购公告</w:t>
      </w:r>
      <w:bookmarkEnd w:id="0"/>
    </w:p>
    <w:p w:rsidR="0008154D" w:rsidRDefault="0008154D" w:rsidP="0008154D">
      <w:pPr>
        <w:spacing w:line="360" w:lineRule="auto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一、项目概况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根据山东建勘集团有限公司生产经营用车需要，需采购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广汽传祺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M8商务车一辆，采购资金已落实。</w:t>
      </w:r>
      <w:bookmarkStart w:id="1" w:name="_GoBack"/>
      <w:bookmarkEnd w:id="1"/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1.采购内容：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广汽传祺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M8商务车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2.质保期：符合相关设备质保要求。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3.质量要求：符合现行国家或行业标准，同时符合相关技术规范要求。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4.按照清单报价，报价可包含但不限于采购内容中的全部子项，提供增值税专用发票。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5.付款：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（1）付款方式：全款购车方式，合同签订后支付100%车辆款。车辆款支付后，5天内完成车辆交付。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（2）支付方式：电汇、网银。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二、项目基本情况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1.项目名称：山东建勘集团有限公司生产经营用车采购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2.项目编号：2025-SDJK-CK1-资-0001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3.交货地点：山东建勘集团有限公司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4.采购方式：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询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(比)价采购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5.采购内容：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广汽传祺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M8商务车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三、供应商资格条件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  <w:lang w:val="zh-CN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1.在中华人民共和国境内合法注册的，具有独立法人资格，持有合法有效的营业执照，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并</w:t>
      </w:r>
      <w:r>
        <w:rPr>
          <w:rFonts w:ascii="仿宋_GB2312" w:eastAsia="仿宋_GB2312" w:hAnsi="仿宋_GB2312" w:cs="仿宋_GB2312" w:hint="eastAsia"/>
          <w:sz w:val="24"/>
          <w:szCs w:val="24"/>
        </w:rPr>
        <w:t>有履行本项目的能力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 xml:space="preserve">； 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2.有依法缴纳税收和社会保障资金的良好记录；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3.近三年内，在经营活动中没有重大违法违规记录，未发生过产品质量事故和安全生产事故；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4.具有良好的信用记录，未被列入失信被执行人、企业经营异常名录、重大税收违法案件当事人名单、政府采购严重违法失信名单等；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lastRenderedPageBreak/>
        <w:t>5.投标单位应录入山东建勘集团有限公司供应商信息库，且投标单位未被列入山东建勘集团公司供应商“黑名单”。</w:t>
      </w:r>
      <w:r>
        <w:rPr>
          <w:rFonts w:ascii="仿宋_GB2312" w:eastAsia="仿宋_GB2312" w:hAnsi="仿宋_GB2312" w:cs="仿宋_GB2312" w:hint="eastAsia"/>
          <w:sz w:val="24"/>
          <w:szCs w:val="24"/>
        </w:rPr>
        <w:t>（供应商入库成功后，可获取账号登录查看采购文件，进行网上报价）；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投标单位未被"中国执行信息公开网"（http://zxgk.court.gov.cn/shixin/）列入失信被执行人，提供"中国执行信息公开网"的查询网页截图；</w:t>
      </w:r>
    </w:p>
    <w:p w:rsidR="0008154D" w:rsidRDefault="0008154D" w:rsidP="0008154D">
      <w:pPr>
        <w:pStyle w:val="a3"/>
        <w:spacing w:line="520" w:lineRule="exact"/>
        <w:rPr>
          <w:rFonts w:ascii="仿宋_GB2312" w:eastAsia="仿宋_GB2312" w:hAnsi="仿宋_GB2312" w:cs="仿宋_GB2312" w:hint="eastAsia"/>
          <w:bCs/>
          <w:kern w:val="0"/>
        </w:rPr>
      </w:pPr>
      <w:r>
        <w:rPr>
          <w:rFonts w:ascii="仿宋_GB2312" w:eastAsia="仿宋_GB2312" w:hAnsi="仿宋_GB2312" w:cs="仿宋_GB2312" w:hint="eastAsia"/>
        </w:rPr>
        <w:t>7.本项目不接受联合体投标，不允许转包、分包。</w:t>
      </w:r>
    </w:p>
    <w:p w:rsidR="0008154D" w:rsidRDefault="0008154D" w:rsidP="0008154D">
      <w:pPr>
        <w:spacing w:line="520" w:lineRule="exac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四、采购文件领取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1.采购文件领取方式及领取地点：线上领取。</w:t>
      </w:r>
      <w:r>
        <w:rPr>
          <w:rFonts w:ascii="仿宋_GB2312" w:eastAsia="仿宋_GB2312" w:hAnsi="仿宋_GB2312" w:cs="仿宋_GB2312" w:hint="eastAsia"/>
          <w:sz w:val="24"/>
          <w:szCs w:val="24"/>
        </w:rPr>
        <w:t>凡有意参加报价的供应商，先录入山东建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供应商信息库，凭供应商账号登录山东建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综合信息管理系统查看询价文件。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2.采购文件领取截止时间： 2025年7月14日10:00-2025年7月17日10:00 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五、响应文件提交</w:t>
      </w:r>
    </w:p>
    <w:p w:rsidR="0008154D" w:rsidRDefault="0008154D" w:rsidP="0008154D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    1.递交方式及地点：线上，</w:t>
      </w:r>
      <w:r>
        <w:rPr>
          <w:rFonts w:ascii="仿宋_GB2312" w:eastAsia="仿宋_GB2312" w:hAnsi="仿宋_GB2312" w:cs="仿宋_GB2312" w:hint="eastAsia"/>
          <w:sz w:val="24"/>
          <w:szCs w:val="24"/>
        </w:rPr>
        <w:t>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综合信息管理系统，上传报价文件并进行报价。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2.递交截止时间： 2025年7月17日10:00    </w:t>
      </w:r>
    </w:p>
    <w:p w:rsidR="0008154D" w:rsidRDefault="0008154D" w:rsidP="0008154D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六、开标时间和地点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1、开标时间：2025年7月17日10:00   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2、开标地点：线上开标 </w:t>
      </w:r>
    </w:p>
    <w:p w:rsidR="0008154D" w:rsidRDefault="0008154D" w:rsidP="0008154D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七、发布公告的媒介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本项目采购公告在山东建勘集团有限公司官网</w:t>
      </w:r>
      <w:r>
        <w:rPr>
          <w:rFonts w:ascii="仿宋_GB2312" w:eastAsia="仿宋_GB2312" w:hAnsi="仿宋_GB2312" w:cs="仿宋_GB2312" w:hint="eastAsia"/>
          <w:sz w:val="24"/>
          <w:szCs w:val="24"/>
        </w:rPr>
        <w:t>（http://www.sdjiankan.com/）信息公开阳光采购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八、联系方式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1.采购人信息：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采购人名称：山东建勘集团有限公司</w:t>
      </w:r>
    </w:p>
    <w:p w:rsidR="0008154D" w:rsidRDefault="0008154D" w:rsidP="0008154D">
      <w:pPr>
        <w:spacing w:line="520" w:lineRule="exact"/>
        <w:ind w:firstLineChars="200" w:firstLine="480"/>
        <w:textAlignment w:val="baseline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地址：济南市无影中路686号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黑体" w:eastAsia="黑体" w:hAnsi="黑体" w:cs="黑体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联系人：于先生（13854195598）</w:t>
      </w:r>
    </w:p>
    <w:p w:rsidR="0008154D" w:rsidRDefault="0008154D" w:rsidP="0008154D">
      <w:pPr>
        <w:spacing w:line="520" w:lineRule="exac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九、其他说明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1.业务投诉电话：0531-81316367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2.监督电话：0531-81316367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3.本项目无招标代理，不收取任何代理费和保证金。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4.公告中的时间均为北京时间。</w:t>
      </w:r>
    </w:p>
    <w:p w:rsidR="0008154D" w:rsidRDefault="0008154D" w:rsidP="0008154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2419F" w:rsidRDefault="0012419F"/>
    <w:sectPr w:rsidR="0012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8D"/>
    <w:rsid w:val="0008154D"/>
    <w:rsid w:val="0012419F"/>
    <w:rsid w:val="00130302"/>
    <w:rsid w:val="00B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rsid w:val="0008154D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qFormat/>
    <w:rsid w:val="0008154D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rsid w:val="0008154D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qFormat/>
    <w:rsid w:val="0008154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2025-07-11T02:42:00Z</dcterms:created>
  <dcterms:modified xsi:type="dcterms:W3CDTF">2025-07-11T02:42:00Z</dcterms:modified>
</cp:coreProperties>
</file>